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BBB53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GENERAL DESCRIPTION</w:t>
      </w:r>
    </w:p>
    <w:p w14:paraId="064E4489" w14:textId="77777777" w:rsidR="00127613" w:rsidRPr="00CF545A" w:rsidRDefault="00127613" w:rsidP="00127613">
      <w:pPr>
        <w:rPr>
          <w:rFonts w:ascii="Helvetica" w:hAnsi="Helvetica"/>
          <w:sz w:val="20"/>
        </w:rPr>
      </w:pPr>
    </w:p>
    <w:p w14:paraId="2BCBC349" w14:textId="06928CAE" w:rsidR="008E1B0A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27BAB">
        <w:rPr>
          <w:rFonts w:ascii="Helvetica" w:hAnsi="Helvetica"/>
          <w:sz w:val="20"/>
        </w:rPr>
        <w:t xml:space="preserve">The unit shall be a highly visible, vandal-resistant wall-mounted stainless steel emergency phone station, model </w:t>
      </w:r>
      <w:r w:rsidR="00D55FDD">
        <w:rPr>
          <w:rFonts w:ascii="Helvetica" w:hAnsi="Helvetica"/>
          <w:sz w:val="20"/>
        </w:rPr>
        <w:t>W</w:t>
      </w:r>
      <w:r w:rsidRPr="00227BAB">
        <w:rPr>
          <w:rFonts w:ascii="Helvetica" w:hAnsi="Helvetica"/>
          <w:sz w:val="20"/>
        </w:rPr>
        <w:t>E</w:t>
      </w:r>
      <w:r w:rsidR="00D55FDD">
        <w:rPr>
          <w:rFonts w:ascii="Helvetica" w:hAnsi="Helvetica"/>
          <w:sz w:val="20"/>
        </w:rPr>
        <w:t>BS</w:t>
      </w:r>
      <w:r w:rsidRPr="00227BAB">
        <w:rPr>
          <w:rFonts w:ascii="Helvetica" w:hAnsi="Helvetica"/>
          <w:sz w:val="20"/>
        </w:rPr>
        <w:t>-WM, no substitutions, with built-in flashing LED blue light</w:t>
      </w:r>
      <w:r w:rsidR="00D55FDD">
        <w:rPr>
          <w:rFonts w:ascii="Helvetica" w:hAnsi="Helvetica"/>
          <w:sz w:val="20"/>
        </w:rPr>
        <w:t>,</w:t>
      </w:r>
      <w:r w:rsidRPr="00227BAB">
        <w:rPr>
          <w:rFonts w:ascii="Helvetica" w:hAnsi="Helvetica"/>
          <w:sz w:val="20"/>
        </w:rPr>
        <w:t xml:space="preserve"> lighted faceplate</w:t>
      </w:r>
      <w:r w:rsidR="00D55FDD">
        <w:rPr>
          <w:rFonts w:ascii="Helvetica" w:hAnsi="Helvetica"/>
          <w:sz w:val="20"/>
        </w:rPr>
        <w:t>, and Wide-Area Emergency Broadcast System (WEBS) capability</w:t>
      </w:r>
      <w:r w:rsidRPr="00227BAB">
        <w:rPr>
          <w:rFonts w:ascii="Helvetica" w:hAnsi="Helvetica"/>
          <w:sz w:val="20"/>
        </w:rPr>
        <w:t xml:space="preserve">. The Wall Mount shall house an ADA-compliant communication device manufactured by Talk-A-Phone Co.  </w:t>
      </w:r>
    </w:p>
    <w:p w14:paraId="1EB73613" w14:textId="77777777" w:rsidR="00542DE6" w:rsidRPr="00542DE6" w:rsidRDefault="00542DE6" w:rsidP="00542DE6">
      <w:pPr>
        <w:ind w:left="432"/>
        <w:rPr>
          <w:rFonts w:ascii="Helvetica" w:hAnsi="Helvetica"/>
          <w:sz w:val="20"/>
        </w:rPr>
      </w:pPr>
    </w:p>
    <w:p w14:paraId="17194412" w14:textId="2DE2178B" w:rsidR="00542DE6" w:rsidRPr="00542DE6" w:rsidRDefault="00542DE6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443607">
        <w:rPr>
          <w:rFonts w:ascii="Helvetica" w:hAnsi="Helvetica"/>
          <w:sz w:val="20"/>
        </w:rPr>
        <w:t xml:space="preserve">The LED blue light shall be continuously lit and shall flash for the duration of a call when </w:t>
      </w:r>
      <w:r w:rsidR="007D41A6">
        <w:rPr>
          <w:rFonts w:ascii="Helvetica" w:hAnsi="Helvetica"/>
          <w:sz w:val="20"/>
        </w:rPr>
        <w:t xml:space="preserve">the </w:t>
      </w:r>
      <w:r w:rsidRPr="00443607">
        <w:rPr>
          <w:rFonts w:ascii="Helvetica" w:hAnsi="Helvetica"/>
          <w:sz w:val="20"/>
        </w:rPr>
        <w:t>emergency button is pressed on the communication device.</w:t>
      </w:r>
    </w:p>
    <w:p w14:paraId="3694EFC0" w14:textId="77777777" w:rsidR="00227BAB" w:rsidRPr="00227BAB" w:rsidRDefault="00227BAB" w:rsidP="00227BAB">
      <w:pPr>
        <w:ind w:left="432"/>
        <w:rPr>
          <w:rFonts w:ascii="Helvetica" w:hAnsi="Helvetica"/>
          <w:sz w:val="20"/>
        </w:rPr>
      </w:pPr>
    </w:p>
    <w:p w14:paraId="44A5AC4A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Construction</w:t>
      </w:r>
    </w:p>
    <w:p w14:paraId="22CF793D" w14:textId="77777777" w:rsidR="00127613" w:rsidRPr="00237F61" w:rsidRDefault="00127613" w:rsidP="00127613">
      <w:pPr>
        <w:rPr>
          <w:rFonts w:ascii="Helvetica" w:hAnsi="Helvetica"/>
          <w:sz w:val="20"/>
        </w:rPr>
      </w:pPr>
    </w:p>
    <w:p w14:paraId="5263145E" w14:textId="6FE67463" w:rsidR="00227BAB" w:rsidRPr="00227BAB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27BAB">
        <w:rPr>
          <w:rFonts w:ascii="Helvetica" w:hAnsi="Helvetica"/>
          <w:sz w:val="20"/>
        </w:rPr>
        <w:t xml:space="preserve">The unit shall be constructed of 12 gauge #4 vertical brushed </w:t>
      </w:r>
      <w:r w:rsidR="00BF44D3">
        <w:rPr>
          <w:rFonts w:ascii="Helvetica" w:hAnsi="Helvetica"/>
          <w:sz w:val="20"/>
        </w:rPr>
        <w:t xml:space="preserve">marine grade 316 </w:t>
      </w:r>
      <w:r w:rsidRPr="00227BAB">
        <w:rPr>
          <w:rFonts w:ascii="Helvetica" w:hAnsi="Helvetica"/>
          <w:sz w:val="20"/>
        </w:rPr>
        <w:t xml:space="preserve">stainless steel and weigh approximately </w:t>
      </w:r>
      <w:r w:rsidR="00BD081A">
        <w:rPr>
          <w:rFonts w:ascii="Helvetica" w:hAnsi="Helvetica"/>
          <w:sz w:val="20"/>
        </w:rPr>
        <w:t>50</w:t>
      </w:r>
      <w:r w:rsidRPr="00227BAB">
        <w:rPr>
          <w:rFonts w:ascii="Helvetica" w:hAnsi="Helvetica"/>
          <w:sz w:val="20"/>
        </w:rPr>
        <w:t xml:space="preserve"> lbs. </w:t>
      </w:r>
      <w:r w:rsidR="00BF44D3">
        <w:rPr>
          <w:rFonts w:ascii="Helvetica" w:hAnsi="Helvetica"/>
          <w:sz w:val="20"/>
        </w:rPr>
        <w:t>Unit</w:t>
      </w:r>
      <w:r w:rsidRPr="00227BAB">
        <w:rPr>
          <w:rFonts w:ascii="Helvetica" w:hAnsi="Helvetica"/>
          <w:sz w:val="20"/>
        </w:rPr>
        <w:t xml:space="preserve"> shall be designed to withstand prolonged exposure to harsh environments. The finish shall be uniform and free of visible defects. </w:t>
      </w:r>
    </w:p>
    <w:p w14:paraId="3E112FF1" w14:textId="77777777" w:rsidR="00227BAB" w:rsidRPr="00227BAB" w:rsidRDefault="00227BAB" w:rsidP="00227BAB">
      <w:pPr>
        <w:ind w:left="432"/>
        <w:rPr>
          <w:rFonts w:ascii="Helvetica" w:hAnsi="Helvetica"/>
          <w:sz w:val="20"/>
        </w:rPr>
      </w:pPr>
    </w:p>
    <w:p w14:paraId="34690991" w14:textId="496F4355" w:rsidR="00227BAB" w:rsidRPr="009D03B8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9D03B8">
        <w:rPr>
          <w:rFonts w:ascii="Helvetica" w:hAnsi="Helvetica"/>
          <w:sz w:val="20"/>
        </w:rPr>
        <w:t>The unit shall measure 10.</w:t>
      </w:r>
      <w:r w:rsidR="00322AF7" w:rsidRPr="009D03B8">
        <w:rPr>
          <w:rFonts w:ascii="Helvetica" w:hAnsi="Helvetica"/>
          <w:sz w:val="20"/>
        </w:rPr>
        <w:t>7</w:t>
      </w:r>
      <w:r w:rsidRPr="009D03B8">
        <w:rPr>
          <w:rFonts w:ascii="Helvetica" w:hAnsi="Helvetica"/>
          <w:sz w:val="20"/>
        </w:rPr>
        <w:t>" W x 8.</w:t>
      </w:r>
      <w:r w:rsidR="00322AF7" w:rsidRPr="009D03B8">
        <w:rPr>
          <w:rFonts w:ascii="Helvetica" w:hAnsi="Helvetica"/>
          <w:sz w:val="20"/>
        </w:rPr>
        <w:t>2</w:t>
      </w:r>
      <w:r w:rsidRPr="009D03B8">
        <w:rPr>
          <w:rFonts w:ascii="Helvetica" w:hAnsi="Helvetica"/>
          <w:sz w:val="20"/>
        </w:rPr>
        <w:t>" D x 31.9" H with 1.5" radius front corners.</w:t>
      </w:r>
    </w:p>
    <w:p w14:paraId="3CA0D16C" w14:textId="77777777" w:rsidR="00227BAB" w:rsidRPr="00227BAB" w:rsidRDefault="00227BAB" w:rsidP="00227BAB">
      <w:pPr>
        <w:ind w:left="432"/>
        <w:rPr>
          <w:rFonts w:ascii="Helvetica" w:hAnsi="Helvetica"/>
          <w:sz w:val="20"/>
        </w:rPr>
      </w:pPr>
    </w:p>
    <w:p w14:paraId="008EFC99" w14:textId="3A574A76" w:rsidR="00227BAB" w:rsidRPr="00227BAB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27BAB">
        <w:rPr>
          <w:rFonts w:ascii="Helvetica" w:hAnsi="Helvetica"/>
          <w:sz w:val="20"/>
        </w:rPr>
        <w:t>Flashing LED blue light shall be housed in a vandal resistant, blue polycarbonate refractor housing.  Refractor housing shall further be enclosed in a clear polycarbonate impact-resistant enclosure.</w:t>
      </w:r>
    </w:p>
    <w:p w14:paraId="087D1D54" w14:textId="77777777" w:rsidR="00227BAB" w:rsidRPr="00227BAB" w:rsidRDefault="00227BAB" w:rsidP="00227BAB">
      <w:pPr>
        <w:ind w:left="432"/>
        <w:rPr>
          <w:rFonts w:ascii="Helvetica" w:hAnsi="Helvetica"/>
          <w:sz w:val="20"/>
        </w:rPr>
      </w:pPr>
    </w:p>
    <w:p w14:paraId="42DAC548" w14:textId="4FB028A7" w:rsidR="00227BAB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27BAB">
        <w:rPr>
          <w:rFonts w:ascii="Helvetica" w:hAnsi="Helvetica"/>
          <w:sz w:val="20"/>
        </w:rPr>
        <w:t xml:space="preserve">An opening in the </w:t>
      </w:r>
      <w:r w:rsidR="00022AFA">
        <w:rPr>
          <w:rFonts w:ascii="Helvetica" w:hAnsi="Helvetica"/>
          <w:sz w:val="20"/>
        </w:rPr>
        <w:t xml:space="preserve">unit </w:t>
      </w:r>
      <w:r w:rsidRPr="00227BAB">
        <w:rPr>
          <w:rFonts w:ascii="Helvetica" w:hAnsi="Helvetica"/>
          <w:sz w:val="20"/>
        </w:rPr>
        <w:t xml:space="preserve">shall allow for </w:t>
      </w:r>
      <w:r w:rsidR="007C33E0" w:rsidRPr="003861C7">
        <w:rPr>
          <w:rFonts w:ascii="Helvetica" w:hAnsi="Helvetica"/>
          <w:sz w:val="20"/>
        </w:rPr>
        <w:t>any 400-series or 500-series</w:t>
      </w:r>
      <w:r w:rsidR="007C33E0" w:rsidRPr="00227BAB">
        <w:rPr>
          <w:rFonts w:ascii="Helvetica" w:hAnsi="Helvetica"/>
          <w:sz w:val="20"/>
        </w:rPr>
        <w:t xml:space="preserve"> </w:t>
      </w:r>
      <w:r w:rsidR="007C33E0">
        <w:rPr>
          <w:rFonts w:ascii="Helvetica" w:hAnsi="Helvetica"/>
          <w:sz w:val="20"/>
        </w:rPr>
        <w:t xml:space="preserve">Talkaphone phone </w:t>
      </w:r>
      <w:r w:rsidRPr="00227BAB">
        <w:rPr>
          <w:rFonts w:ascii="Helvetica" w:hAnsi="Helvetica"/>
          <w:sz w:val="20"/>
        </w:rPr>
        <w:t xml:space="preserve">to be flush mounted into the </w:t>
      </w:r>
      <w:r w:rsidR="0098475D">
        <w:rPr>
          <w:rFonts w:ascii="Helvetica" w:hAnsi="Helvetica"/>
          <w:sz w:val="20"/>
        </w:rPr>
        <w:t>unit</w:t>
      </w:r>
      <w:r w:rsidRPr="00227BAB">
        <w:rPr>
          <w:rFonts w:ascii="Helvetica" w:hAnsi="Helvetica"/>
          <w:sz w:val="20"/>
        </w:rPr>
        <w:t>.</w:t>
      </w:r>
    </w:p>
    <w:p w14:paraId="36D7D5CB" w14:textId="77777777" w:rsidR="00413E24" w:rsidRPr="00413E24" w:rsidRDefault="00413E24" w:rsidP="00413E24">
      <w:pPr>
        <w:rPr>
          <w:rFonts w:ascii="Helvetica" w:hAnsi="Helvetica"/>
          <w:sz w:val="20"/>
        </w:rPr>
      </w:pPr>
    </w:p>
    <w:p w14:paraId="42409B8C" w14:textId="1FE41CBE" w:rsidR="00413E24" w:rsidRDefault="00413E24" w:rsidP="00413E24">
      <w:pPr>
        <w:widowControl w:val="0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before="40"/>
        <w:ind w:right="-720"/>
        <w:rPr>
          <w:rFonts w:ascii="Arial" w:hAnsi="Arial" w:cs="Arial"/>
          <w:noProof w:val="0"/>
          <w:sz w:val="20"/>
          <w:szCs w:val="20"/>
          <w:lang w:eastAsia="ja-JP"/>
        </w:rPr>
      </w:pPr>
      <w:r>
        <w:rPr>
          <w:rFonts w:ascii="Arial" w:hAnsi="Arial" w:cs="Arial"/>
          <w:noProof w:val="0"/>
          <w:sz w:val="20"/>
          <w:szCs w:val="20"/>
          <w:lang w:eastAsia="ja-JP"/>
        </w:rPr>
        <w:t xml:space="preserve">Speaker grilles shall be cut out of the two sides </w:t>
      </w:r>
      <w:r w:rsidR="00400CDD">
        <w:rPr>
          <w:rFonts w:ascii="Arial" w:hAnsi="Arial" w:cs="Arial"/>
          <w:noProof w:val="0"/>
          <w:sz w:val="20"/>
          <w:szCs w:val="20"/>
          <w:lang w:eastAsia="ja-JP"/>
        </w:rPr>
        <w:t xml:space="preserve">of the unit </w:t>
      </w:r>
      <w:r>
        <w:rPr>
          <w:rFonts w:ascii="Arial" w:hAnsi="Arial" w:cs="Arial"/>
          <w:noProof w:val="0"/>
          <w:sz w:val="20"/>
          <w:szCs w:val="20"/>
          <w:lang w:eastAsia="ja-JP"/>
        </w:rPr>
        <w:t>to allow for internally concealed horn speakers.</w:t>
      </w:r>
    </w:p>
    <w:p w14:paraId="439C25F2" w14:textId="77777777" w:rsidR="00413E24" w:rsidRDefault="00413E24" w:rsidP="00413E24">
      <w:pPr>
        <w:widowControl w:val="0"/>
        <w:autoSpaceDE w:val="0"/>
        <w:autoSpaceDN w:val="0"/>
        <w:adjustRightInd w:val="0"/>
        <w:spacing w:before="40"/>
        <w:ind w:right="-720"/>
        <w:rPr>
          <w:rFonts w:ascii="Arial" w:hAnsi="Arial" w:cs="Arial"/>
          <w:noProof w:val="0"/>
          <w:sz w:val="20"/>
          <w:szCs w:val="20"/>
          <w:lang w:eastAsia="ja-JP"/>
        </w:rPr>
      </w:pPr>
    </w:p>
    <w:p w14:paraId="21C5A857" w14:textId="4FDA0DA2" w:rsidR="00413E24" w:rsidRPr="00227BAB" w:rsidRDefault="00413E24" w:rsidP="00413E24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szCs w:val="20"/>
          <w:lang w:eastAsia="ja-JP"/>
        </w:rPr>
        <w:t xml:space="preserve">A louvered panel shall be installed above the phone </w:t>
      </w:r>
      <w:r w:rsidR="008459FD">
        <w:rPr>
          <w:rFonts w:ascii="Arial" w:hAnsi="Arial" w:cs="Arial"/>
          <w:noProof w:val="0"/>
          <w:sz w:val="20"/>
          <w:szCs w:val="20"/>
          <w:lang w:eastAsia="ja-JP"/>
        </w:rPr>
        <w:t xml:space="preserve">opening </w:t>
      </w:r>
      <w:r>
        <w:rPr>
          <w:rFonts w:ascii="Arial" w:hAnsi="Arial" w:cs="Arial"/>
          <w:noProof w:val="0"/>
          <w:sz w:val="20"/>
          <w:szCs w:val="20"/>
          <w:lang w:eastAsia="ja-JP"/>
        </w:rPr>
        <w:t>to protect against condensation.</w:t>
      </w:r>
    </w:p>
    <w:p w14:paraId="5DCF2F1D" w14:textId="77777777" w:rsidR="00227BAB" w:rsidRPr="00227BAB" w:rsidRDefault="00227BAB" w:rsidP="00227BAB">
      <w:pPr>
        <w:ind w:left="432"/>
        <w:rPr>
          <w:rFonts w:ascii="Helvetica" w:hAnsi="Helvetica"/>
          <w:sz w:val="20"/>
        </w:rPr>
      </w:pPr>
    </w:p>
    <w:p w14:paraId="458E449D" w14:textId="1AD66018" w:rsidR="00127613" w:rsidRDefault="00227BAB" w:rsidP="00227BAB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27BAB">
        <w:rPr>
          <w:rFonts w:ascii="Helvetica" w:hAnsi="Helvetica"/>
          <w:sz w:val="20"/>
        </w:rPr>
        <w:t>The word "EMERGENCY" shall be emblazoned on both sides in reflective red letters (custom lettering, sizes and colors available).</w:t>
      </w:r>
    </w:p>
    <w:p w14:paraId="60267751" w14:textId="38155F1E" w:rsidR="00097694" w:rsidRPr="00097694" w:rsidRDefault="00097694" w:rsidP="00097694">
      <w:pPr>
        <w:ind w:left="432"/>
        <w:rPr>
          <w:rFonts w:ascii="Helvetica" w:hAnsi="Helvetica"/>
          <w:sz w:val="20"/>
        </w:rPr>
      </w:pPr>
    </w:p>
    <w:p w14:paraId="1ED9FA41" w14:textId="7746B1E6" w:rsidR="00146687" w:rsidRDefault="00146687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LIGHTING</w:t>
      </w:r>
    </w:p>
    <w:p w14:paraId="353E6EBB" w14:textId="77777777" w:rsidR="00146687" w:rsidRPr="00146687" w:rsidRDefault="00146687" w:rsidP="00146687"/>
    <w:p w14:paraId="02734F2F" w14:textId="12928360" w:rsidR="00146687" w:rsidRPr="00146687" w:rsidRDefault="00146687" w:rsidP="00146687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146687">
        <w:rPr>
          <w:rFonts w:ascii="Helvetica" w:hAnsi="Helvetica"/>
          <w:sz w:val="20"/>
        </w:rPr>
        <w:t xml:space="preserve">Atop the </w:t>
      </w:r>
      <w:r w:rsidR="00145BDC">
        <w:rPr>
          <w:rFonts w:ascii="Helvetica" w:hAnsi="Helvetica"/>
          <w:sz w:val="20"/>
        </w:rPr>
        <w:t>unit</w:t>
      </w:r>
      <w:r w:rsidRPr="00146687">
        <w:rPr>
          <w:rFonts w:ascii="Helvetica" w:hAnsi="Helvetica"/>
          <w:sz w:val="20"/>
        </w:rPr>
        <w:t>, enclosed in a clear polycarbonate security enclosure</w:t>
      </w:r>
      <w:r w:rsidR="00A55586">
        <w:rPr>
          <w:rFonts w:ascii="Helvetica" w:hAnsi="Helvetica"/>
          <w:sz w:val="20"/>
        </w:rPr>
        <w:t>,</w:t>
      </w:r>
      <w:r w:rsidRPr="00146687">
        <w:rPr>
          <w:rFonts w:ascii="Helvetica" w:hAnsi="Helvetica"/>
          <w:sz w:val="20"/>
        </w:rPr>
        <w:t xml:space="preserve"> shall be a flashing LED blue light.  </w:t>
      </w:r>
    </w:p>
    <w:p w14:paraId="1CB170F4" w14:textId="77777777" w:rsidR="00146687" w:rsidRPr="00146687" w:rsidRDefault="00146687" w:rsidP="00146687">
      <w:pPr>
        <w:ind w:left="432"/>
        <w:rPr>
          <w:rFonts w:ascii="Helvetica" w:hAnsi="Helvetica"/>
          <w:sz w:val="20"/>
        </w:rPr>
      </w:pPr>
    </w:p>
    <w:p w14:paraId="58E1F05C" w14:textId="77777777" w:rsidR="003E4900" w:rsidRDefault="003E4900" w:rsidP="003E4900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3861C7">
        <w:rPr>
          <w:rFonts w:ascii="Helvetica" w:hAnsi="Helvetica"/>
          <w:sz w:val="20"/>
        </w:rPr>
        <w:t>The blue light shall be a 7.8 watt high efficiency, all-LED construction light. The unit shall retain 70% of its initial lumens after 50,000 hours of operation.  The unit shall be lit at all times.</w:t>
      </w:r>
    </w:p>
    <w:p w14:paraId="6ECED668" w14:textId="77777777" w:rsidR="003E4900" w:rsidRDefault="003E4900" w:rsidP="003E4900">
      <w:pPr>
        <w:pStyle w:val="ListParagraph"/>
        <w:ind w:left="1512"/>
        <w:rPr>
          <w:rFonts w:ascii="Helvetica" w:hAnsi="Helvetica"/>
          <w:sz w:val="20"/>
        </w:rPr>
      </w:pPr>
    </w:p>
    <w:p w14:paraId="10043D95" w14:textId="77777777" w:rsidR="003E4900" w:rsidRDefault="003E4900" w:rsidP="003E4900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3861C7">
        <w:rPr>
          <w:rFonts w:ascii="Helvetica" w:hAnsi="Helvetica"/>
          <w:sz w:val="20"/>
        </w:rPr>
        <w:lastRenderedPageBreak/>
        <w:t>The blue light shall have a rating of 209 lumens (peak) and automatically flash 78 times per minute when the emergency phone call is placed and continue flashing until the call has been completed.</w:t>
      </w:r>
    </w:p>
    <w:p w14:paraId="2B6BFF4B" w14:textId="77777777" w:rsidR="00146687" w:rsidRPr="00146687" w:rsidRDefault="00146687" w:rsidP="00146687">
      <w:pPr>
        <w:ind w:left="432"/>
        <w:rPr>
          <w:rFonts w:ascii="Helvetica" w:hAnsi="Helvetica"/>
          <w:sz w:val="20"/>
        </w:rPr>
      </w:pPr>
    </w:p>
    <w:p w14:paraId="692DB789" w14:textId="6A654282" w:rsidR="00146687" w:rsidRPr="00146687" w:rsidRDefault="00146687" w:rsidP="00146687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146687">
        <w:rPr>
          <w:rFonts w:ascii="Helvetica" w:hAnsi="Helvetica"/>
          <w:sz w:val="20"/>
        </w:rPr>
        <w:t>The polycarbonate refractor/housing shall have a prismatic pattern to increase visibility at greater distances.</w:t>
      </w:r>
    </w:p>
    <w:p w14:paraId="19E6F410" w14:textId="77777777" w:rsidR="00146687" w:rsidRPr="00146687" w:rsidRDefault="00146687" w:rsidP="00146687">
      <w:pPr>
        <w:ind w:left="432"/>
        <w:rPr>
          <w:rFonts w:ascii="Helvetica" w:hAnsi="Helvetica"/>
          <w:sz w:val="20"/>
        </w:rPr>
      </w:pPr>
    </w:p>
    <w:p w14:paraId="712B8DAB" w14:textId="77777777" w:rsidR="004B60E1" w:rsidRPr="00E07491" w:rsidRDefault="004B60E1" w:rsidP="004B60E1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91622B">
        <w:rPr>
          <w:rFonts w:ascii="Helvetica" w:hAnsi="Helvetica"/>
          <w:sz w:val="20"/>
        </w:rPr>
        <w:t>The unit shall have a concealed ultra-bright LED assembly to illuminate the emergency phone faceplate at all times.  LEDs shall have a lifetime of 100,000 hours.</w:t>
      </w:r>
    </w:p>
    <w:p w14:paraId="79372C99" w14:textId="77777777" w:rsidR="00146687" w:rsidRPr="00146687" w:rsidRDefault="00146687" w:rsidP="00146687">
      <w:pPr>
        <w:ind w:left="432"/>
        <w:rPr>
          <w:rFonts w:ascii="Helvetica" w:hAnsi="Helvetica"/>
          <w:sz w:val="20"/>
        </w:rPr>
      </w:pPr>
    </w:p>
    <w:p w14:paraId="5B69A2CF" w14:textId="1F998FAD" w:rsidR="00FD3EC9" w:rsidRDefault="00FD3EC9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Electrical</w:t>
      </w:r>
    </w:p>
    <w:p w14:paraId="7E97C626" w14:textId="77777777" w:rsidR="00FD3EC9" w:rsidRDefault="00FD3EC9" w:rsidP="00FD3EC9"/>
    <w:p w14:paraId="70352AB7" w14:textId="1F74E66B" w:rsidR="005D3827" w:rsidRPr="000E0B58" w:rsidRDefault="005D3827" w:rsidP="005D3827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lang w:eastAsia="ja-JP"/>
        </w:rPr>
        <w:t xml:space="preserve">The </w:t>
      </w:r>
      <w:r>
        <w:rPr>
          <w:rFonts w:ascii="Arial" w:hAnsi="Arial" w:cs="Arial"/>
          <w:noProof w:val="0"/>
          <w:sz w:val="20"/>
          <w:lang w:eastAsia="ja-JP"/>
        </w:rPr>
        <w:t>unit</w:t>
      </w:r>
      <w:r>
        <w:rPr>
          <w:rFonts w:ascii="Arial" w:hAnsi="Arial" w:cs="Arial"/>
          <w:noProof w:val="0"/>
          <w:sz w:val="20"/>
          <w:lang w:eastAsia="ja-JP"/>
        </w:rPr>
        <w:t xml:space="preserve"> shall require </w:t>
      </w:r>
      <w:r>
        <w:rPr>
          <w:rFonts w:ascii="Arial" w:hAnsi="Arial" w:cs="Arial"/>
          <w:noProof w:val="0"/>
          <w:sz w:val="20"/>
          <w:lang w:eastAsia="ja-JP"/>
        </w:rPr>
        <w:t>100</w:t>
      </w:r>
      <w:r>
        <w:rPr>
          <w:rFonts w:ascii="Arial" w:hAnsi="Arial" w:cs="Arial"/>
          <w:noProof w:val="0"/>
          <w:sz w:val="20"/>
          <w:lang w:eastAsia="ja-JP"/>
        </w:rPr>
        <w:t>-</w:t>
      </w:r>
      <w:r>
        <w:rPr>
          <w:rFonts w:ascii="Arial" w:hAnsi="Arial" w:cs="Arial"/>
          <w:noProof w:val="0"/>
          <w:sz w:val="20"/>
          <w:lang w:eastAsia="ja-JP"/>
        </w:rPr>
        <w:t>240</w:t>
      </w:r>
      <w:r>
        <w:rPr>
          <w:rFonts w:ascii="Arial" w:hAnsi="Arial" w:cs="Arial"/>
          <w:noProof w:val="0"/>
          <w:sz w:val="20"/>
          <w:lang w:eastAsia="ja-JP"/>
        </w:rPr>
        <w:t>VAC standard. The low voltage version shall require 1</w:t>
      </w:r>
      <w:r>
        <w:rPr>
          <w:rFonts w:ascii="Arial" w:hAnsi="Arial" w:cs="Arial"/>
          <w:noProof w:val="0"/>
          <w:sz w:val="20"/>
          <w:lang w:eastAsia="ja-JP"/>
        </w:rPr>
        <w:t>2</w:t>
      </w:r>
      <w:r>
        <w:rPr>
          <w:rFonts w:ascii="Arial" w:hAnsi="Arial" w:cs="Arial"/>
          <w:noProof w:val="0"/>
          <w:sz w:val="20"/>
          <w:lang w:eastAsia="ja-JP"/>
        </w:rPr>
        <w:t>VDC</w:t>
      </w:r>
      <w:r>
        <w:rPr>
          <w:rFonts w:ascii="Arial" w:hAnsi="Arial" w:cs="Arial"/>
          <w:noProof w:val="0"/>
          <w:sz w:val="20"/>
          <w:lang w:eastAsia="ja-JP"/>
        </w:rPr>
        <w:t>.</w:t>
      </w:r>
    </w:p>
    <w:p w14:paraId="59B40931" w14:textId="77777777" w:rsidR="000E0B58" w:rsidRPr="000E0B58" w:rsidRDefault="000E0B58" w:rsidP="000E0B58">
      <w:pPr>
        <w:ind w:left="432"/>
        <w:rPr>
          <w:rFonts w:ascii="Helvetica" w:hAnsi="Helvetica"/>
          <w:sz w:val="20"/>
        </w:rPr>
      </w:pPr>
    </w:p>
    <w:p w14:paraId="49804A6D" w14:textId="77777777" w:rsidR="000E0B58" w:rsidRPr="006620F4" w:rsidRDefault="000E0B58" w:rsidP="000E0B58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szCs w:val="20"/>
          <w:lang w:eastAsia="ja-JP"/>
        </w:rPr>
        <w:t>IP-based WEBS shall use Cat 5e or greater wiring. Wiring shall comply with Ethernet specifications.</w:t>
      </w:r>
    </w:p>
    <w:p w14:paraId="660169F5" w14:textId="77777777" w:rsidR="005D3827" w:rsidRPr="005D3827" w:rsidRDefault="005D3827" w:rsidP="005D3827">
      <w:pPr>
        <w:ind w:left="432"/>
        <w:rPr>
          <w:rFonts w:ascii="Helvetica" w:hAnsi="Helvetica"/>
          <w:sz w:val="20"/>
        </w:rPr>
      </w:pPr>
    </w:p>
    <w:p w14:paraId="7B83DF9A" w14:textId="09869C3A" w:rsidR="006620F4" w:rsidRDefault="006620F4" w:rsidP="00673671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Emergency Phone</w:t>
      </w:r>
    </w:p>
    <w:p w14:paraId="0D261880" w14:textId="77777777" w:rsidR="006620F4" w:rsidRPr="006620F4" w:rsidRDefault="006620F4" w:rsidP="006620F4">
      <w:pPr>
        <w:ind w:left="432"/>
        <w:rPr>
          <w:rFonts w:ascii="Helvetica" w:hAnsi="Helvetica"/>
          <w:sz w:val="20"/>
        </w:rPr>
      </w:pPr>
    </w:p>
    <w:p w14:paraId="381DD598" w14:textId="1050960B" w:rsidR="00673671" w:rsidRPr="00E07491" w:rsidRDefault="00673671" w:rsidP="006620F4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91622B">
        <w:rPr>
          <w:rFonts w:ascii="Helvetica" w:hAnsi="Helvetica"/>
          <w:sz w:val="20"/>
        </w:rPr>
        <w:t xml:space="preserve">When in use with an ETP-400 </w:t>
      </w:r>
      <w:r w:rsidR="00F5019E">
        <w:rPr>
          <w:rFonts w:ascii="Helvetica" w:hAnsi="Helvetica"/>
          <w:sz w:val="20"/>
        </w:rPr>
        <w:t>s</w:t>
      </w:r>
      <w:r w:rsidRPr="0091622B">
        <w:rPr>
          <w:rFonts w:ascii="Helvetica" w:hAnsi="Helvetica"/>
          <w:sz w:val="20"/>
        </w:rPr>
        <w:t>eries phone, the communication device shall require no external power. It shall be powered by the phone line or a PBX extension.</w:t>
      </w:r>
    </w:p>
    <w:p w14:paraId="6B97FAA3" w14:textId="77777777" w:rsidR="00673671" w:rsidRPr="00CF545A" w:rsidRDefault="00673671" w:rsidP="00673671">
      <w:pPr>
        <w:rPr>
          <w:rFonts w:ascii="Helvetica" w:hAnsi="Helvetica"/>
          <w:sz w:val="20"/>
        </w:rPr>
      </w:pPr>
    </w:p>
    <w:p w14:paraId="407737ED" w14:textId="7E98E75A" w:rsidR="00673671" w:rsidRDefault="00673671" w:rsidP="006620F4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91622B">
        <w:rPr>
          <w:rFonts w:ascii="Helvetica" w:hAnsi="Helvetica"/>
          <w:sz w:val="20"/>
        </w:rPr>
        <w:t xml:space="preserve">When in use with a VOIP-500 </w:t>
      </w:r>
      <w:r w:rsidR="00F5019E">
        <w:rPr>
          <w:rFonts w:ascii="Helvetica" w:hAnsi="Helvetica"/>
          <w:sz w:val="20"/>
        </w:rPr>
        <w:t>s</w:t>
      </w:r>
      <w:r w:rsidRPr="0091622B">
        <w:rPr>
          <w:rFonts w:ascii="Helvetica" w:hAnsi="Helvetica"/>
          <w:sz w:val="20"/>
        </w:rPr>
        <w:t>eries phone, the communication device shall require 12VDC, 24VDC/AC, or Power over Ethernet (PoE).</w:t>
      </w:r>
    </w:p>
    <w:p w14:paraId="2FB5264E" w14:textId="77777777" w:rsidR="00673671" w:rsidRPr="0091622B" w:rsidRDefault="00673671" w:rsidP="00673671">
      <w:pPr>
        <w:rPr>
          <w:rFonts w:ascii="Helvetica" w:hAnsi="Helvetica"/>
          <w:sz w:val="20"/>
        </w:rPr>
      </w:pPr>
    </w:p>
    <w:p w14:paraId="538B515B" w14:textId="175722BD" w:rsidR="00673671" w:rsidRPr="00E07491" w:rsidRDefault="00673671" w:rsidP="00673671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A22501">
        <w:rPr>
          <w:rFonts w:ascii="Helvetica" w:hAnsi="Helvetica"/>
          <w:sz w:val="20"/>
        </w:rPr>
        <w:t>All lamps and fixtures shall be UL, ETL,</w:t>
      </w:r>
      <w:r w:rsidR="003704A7">
        <w:rPr>
          <w:rFonts w:ascii="Helvetica" w:hAnsi="Helvetica"/>
          <w:sz w:val="20"/>
        </w:rPr>
        <w:t xml:space="preserve"> or</w:t>
      </w:r>
      <w:r w:rsidRPr="00A22501">
        <w:rPr>
          <w:rFonts w:ascii="Helvetica" w:hAnsi="Helvetica"/>
          <w:sz w:val="20"/>
        </w:rPr>
        <w:t xml:space="preserve"> C.S.A. listed.  All electrical components shall be hard wired and concealed within the </w:t>
      </w:r>
      <w:r>
        <w:rPr>
          <w:rFonts w:ascii="Helvetica" w:hAnsi="Helvetica"/>
          <w:sz w:val="20"/>
        </w:rPr>
        <w:t>unit</w:t>
      </w:r>
      <w:r w:rsidRPr="00A22501">
        <w:rPr>
          <w:rFonts w:ascii="Helvetica" w:hAnsi="Helvetica"/>
          <w:sz w:val="20"/>
        </w:rPr>
        <w:t xml:space="preserve">. All wiring and electrical fixtures </w:t>
      </w:r>
      <w:r>
        <w:rPr>
          <w:rFonts w:ascii="Helvetica" w:hAnsi="Helvetica"/>
          <w:sz w:val="20"/>
        </w:rPr>
        <w:t xml:space="preserve">shall </w:t>
      </w:r>
      <w:r w:rsidRPr="00A22501">
        <w:rPr>
          <w:rFonts w:ascii="Helvetica" w:hAnsi="Helvetica"/>
          <w:sz w:val="20"/>
        </w:rPr>
        <w:t>comply with the standards of the National Electrical Code, UL and C.S.A.</w:t>
      </w:r>
      <w:bookmarkStart w:id="0" w:name="_GoBack"/>
      <w:bookmarkEnd w:id="0"/>
    </w:p>
    <w:p w14:paraId="78BD4269" w14:textId="77777777" w:rsidR="00FD3EC9" w:rsidRPr="00FD3EC9" w:rsidRDefault="00FD3EC9" w:rsidP="00FD3EC9"/>
    <w:p w14:paraId="7DEB19F7" w14:textId="5D4F5DFD" w:rsidR="00127613" w:rsidRPr="00801FCA" w:rsidRDefault="0055060C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MOUNTING</w:t>
      </w:r>
    </w:p>
    <w:p w14:paraId="3F501E41" w14:textId="77777777" w:rsidR="00127613" w:rsidRPr="00237F61" w:rsidRDefault="00127613" w:rsidP="00127613">
      <w:pPr>
        <w:rPr>
          <w:rFonts w:ascii="Helvetica" w:hAnsi="Helvetica"/>
          <w:sz w:val="20"/>
        </w:rPr>
      </w:pPr>
    </w:p>
    <w:p w14:paraId="2E5C3470" w14:textId="6E217275" w:rsidR="00C93FE0" w:rsidRPr="00E4146E" w:rsidRDefault="00E4146E" w:rsidP="00E4146E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4146E">
        <w:rPr>
          <w:rFonts w:ascii="Helvetica" w:hAnsi="Helvetica"/>
          <w:sz w:val="20"/>
        </w:rPr>
        <w:t xml:space="preserve">Wall Mount shall be designed to mount on </w:t>
      </w:r>
      <w:r>
        <w:rPr>
          <w:rFonts w:ascii="Helvetica" w:hAnsi="Helvetica"/>
          <w:sz w:val="20"/>
        </w:rPr>
        <w:t>a</w:t>
      </w:r>
      <w:r w:rsidRPr="00E4146E">
        <w:rPr>
          <w:rFonts w:ascii="Helvetica" w:hAnsi="Helvetica"/>
          <w:sz w:val="20"/>
        </w:rPr>
        <w:t xml:space="preserve"> surface of a wall or </w:t>
      </w:r>
      <w:r>
        <w:rPr>
          <w:rFonts w:ascii="Helvetica" w:hAnsi="Helvetica"/>
          <w:sz w:val="20"/>
        </w:rPr>
        <w:t xml:space="preserve">a </w:t>
      </w:r>
      <w:r w:rsidRPr="00E4146E">
        <w:rPr>
          <w:rFonts w:ascii="Helvetica" w:hAnsi="Helvetica"/>
          <w:sz w:val="20"/>
        </w:rPr>
        <w:t>pol</w:t>
      </w:r>
      <w:r>
        <w:rPr>
          <w:rFonts w:ascii="Helvetica" w:hAnsi="Helvetica"/>
          <w:sz w:val="20"/>
        </w:rPr>
        <w:t>e</w:t>
      </w:r>
      <w:r w:rsidRPr="00E4146E">
        <w:rPr>
          <w:rFonts w:ascii="Helvetica" w:hAnsi="Helvetica"/>
          <w:sz w:val="20"/>
        </w:rPr>
        <w:t>.</w:t>
      </w:r>
    </w:p>
    <w:p w14:paraId="4993ADBF" w14:textId="77777777" w:rsidR="00E4146E" w:rsidRPr="00C93FE0" w:rsidRDefault="00E4146E" w:rsidP="00C93FE0">
      <w:pPr>
        <w:ind w:left="432"/>
        <w:rPr>
          <w:rFonts w:ascii="Helvetica" w:hAnsi="Helvetica"/>
          <w:sz w:val="20"/>
        </w:rPr>
      </w:pPr>
    </w:p>
    <w:p w14:paraId="34E33F24" w14:textId="77777777" w:rsidR="0055060C" w:rsidRPr="00E07491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Pole</w:t>
      </w:r>
      <w:r w:rsidRPr="00EC74FF">
        <w:rPr>
          <w:rFonts w:ascii="Helvetica" w:hAnsi="Helvetica"/>
          <w:sz w:val="20"/>
        </w:rPr>
        <w:t xml:space="preserve"> Mounting Kit, model ETP-PMKT, shall be a</w:t>
      </w:r>
      <w:r>
        <w:rPr>
          <w:rFonts w:ascii="Helvetica" w:hAnsi="Helvetica"/>
          <w:sz w:val="20"/>
        </w:rPr>
        <w:t>vailable for strapping to a pole</w:t>
      </w:r>
      <w:r w:rsidRPr="00EC74FF">
        <w:rPr>
          <w:rFonts w:ascii="Helvetica" w:hAnsi="Helvetica"/>
          <w:sz w:val="20"/>
        </w:rPr>
        <w:t>.</w:t>
      </w:r>
    </w:p>
    <w:p w14:paraId="16F00556" w14:textId="77777777" w:rsidR="0055060C" w:rsidRDefault="0055060C" w:rsidP="0055060C">
      <w:pPr>
        <w:pStyle w:val="Heading1"/>
        <w:numPr>
          <w:ilvl w:val="0"/>
          <w:numId w:val="0"/>
        </w:numPr>
        <w:rPr>
          <w:color w:val="B80202"/>
          <w:sz w:val="22"/>
          <w:szCs w:val="22"/>
        </w:rPr>
      </w:pPr>
    </w:p>
    <w:p w14:paraId="5FC39B34" w14:textId="409123C7" w:rsidR="000F78B4" w:rsidRDefault="000F78B4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Communications</w:t>
      </w:r>
    </w:p>
    <w:p w14:paraId="6E25F0BB" w14:textId="77777777" w:rsidR="000F78B4" w:rsidRDefault="000F78B4" w:rsidP="000F78B4"/>
    <w:p w14:paraId="2153105F" w14:textId="6BD76434" w:rsidR="000F78B4" w:rsidRPr="000F78B4" w:rsidRDefault="000F78B4" w:rsidP="000F78B4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0F78B4">
        <w:rPr>
          <w:rFonts w:ascii="Helvetica" w:hAnsi="Helvetica"/>
          <w:sz w:val="20"/>
        </w:rPr>
        <w:t>Emergency Phone</w:t>
      </w:r>
    </w:p>
    <w:p w14:paraId="0AA7D977" w14:textId="77777777" w:rsidR="000F78B4" w:rsidRPr="000F78B4" w:rsidRDefault="000F78B4" w:rsidP="000F78B4">
      <w:pPr>
        <w:ind w:left="432"/>
        <w:rPr>
          <w:rFonts w:ascii="Helvetica" w:hAnsi="Helvetica"/>
          <w:sz w:val="20"/>
        </w:rPr>
      </w:pPr>
    </w:p>
    <w:p w14:paraId="644E729C" w14:textId="691ABC83" w:rsidR="000F78B4" w:rsidRPr="000F78B4" w:rsidRDefault="000F78B4" w:rsidP="000F78B4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0F78B4">
        <w:rPr>
          <w:rFonts w:ascii="Helvetica" w:hAnsi="Helvetica"/>
          <w:sz w:val="20"/>
        </w:rPr>
        <w:t xml:space="preserve">Wall Mount shall accept any </w:t>
      </w:r>
      <w:r w:rsidR="00451015" w:rsidRPr="003861C7">
        <w:rPr>
          <w:rFonts w:ascii="Helvetica" w:hAnsi="Helvetica"/>
          <w:sz w:val="20"/>
        </w:rPr>
        <w:t>400-series or 500-series</w:t>
      </w:r>
      <w:r w:rsidR="00451015" w:rsidRPr="00227BAB">
        <w:rPr>
          <w:rFonts w:ascii="Helvetica" w:hAnsi="Helvetica"/>
          <w:sz w:val="20"/>
        </w:rPr>
        <w:t xml:space="preserve"> </w:t>
      </w:r>
      <w:r w:rsidRPr="000F78B4">
        <w:rPr>
          <w:rFonts w:ascii="Helvetica" w:hAnsi="Helvetica"/>
          <w:sz w:val="20"/>
        </w:rPr>
        <w:t xml:space="preserve">flush mounting phone. </w:t>
      </w:r>
    </w:p>
    <w:p w14:paraId="308FB658" w14:textId="77777777" w:rsidR="000F78B4" w:rsidRPr="000F78B4" w:rsidRDefault="000F78B4" w:rsidP="000F78B4">
      <w:pPr>
        <w:ind w:left="432"/>
        <w:rPr>
          <w:rFonts w:ascii="Helvetica" w:hAnsi="Helvetica"/>
          <w:sz w:val="20"/>
        </w:rPr>
      </w:pPr>
    </w:p>
    <w:p w14:paraId="1453287C" w14:textId="0C36AB08" w:rsidR="000F78B4" w:rsidRPr="000F78B4" w:rsidRDefault="000F78B4" w:rsidP="000F78B4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0F78B4">
        <w:rPr>
          <w:rFonts w:ascii="Helvetica" w:hAnsi="Helvetica"/>
          <w:sz w:val="20"/>
        </w:rPr>
        <w:t>Wide-Area E</w:t>
      </w:r>
      <w:r>
        <w:rPr>
          <w:rFonts w:ascii="Helvetica" w:hAnsi="Helvetica"/>
          <w:sz w:val="20"/>
        </w:rPr>
        <w:t>mergency Broadcast System</w:t>
      </w:r>
    </w:p>
    <w:p w14:paraId="5544E0B5" w14:textId="77777777" w:rsidR="000F78B4" w:rsidRPr="000F78B4" w:rsidRDefault="000F78B4" w:rsidP="000F78B4">
      <w:pPr>
        <w:ind w:left="432"/>
        <w:rPr>
          <w:rFonts w:ascii="Helvetica" w:hAnsi="Helvetica"/>
          <w:sz w:val="20"/>
        </w:rPr>
      </w:pPr>
    </w:p>
    <w:p w14:paraId="10DE5916" w14:textId="7746B56D" w:rsidR="00D90787" w:rsidRPr="00D90787" w:rsidRDefault="00D90787" w:rsidP="00D90787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D90787">
        <w:rPr>
          <w:rFonts w:ascii="Helvetica" w:hAnsi="Helvetica"/>
          <w:sz w:val="20"/>
        </w:rPr>
        <w:lastRenderedPageBreak/>
        <w:t xml:space="preserve">Unit shall accommodate either a connection to an IP-based communications module (Model WEBS-CM-2) or a VOIP-500 </w:t>
      </w:r>
      <w:r>
        <w:rPr>
          <w:rFonts w:ascii="Helvetica" w:hAnsi="Helvetica"/>
          <w:sz w:val="20"/>
        </w:rPr>
        <w:t>s</w:t>
      </w:r>
      <w:r w:rsidRPr="00D90787">
        <w:rPr>
          <w:rFonts w:ascii="Helvetica" w:hAnsi="Helvetica"/>
          <w:sz w:val="20"/>
        </w:rPr>
        <w:t xml:space="preserve">eries </w:t>
      </w:r>
      <w:r>
        <w:rPr>
          <w:rFonts w:ascii="Helvetica" w:hAnsi="Helvetica"/>
          <w:sz w:val="20"/>
        </w:rPr>
        <w:t>p</w:t>
      </w:r>
      <w:r w:rsidRPr="00D90787">
        <w:rPr>
          <w:rFonts w:ascii="Helvetica" w:hAnsi="Helvetica"/>
          <w:sz w:val="20"/>
        </w:rPr>
        <w:t>hone.</w:t>
      </w:r>
    </w:p>
    <w:p w14:paraId="3D0C4B7A" w14:textId="77777777" w:rsidR="00D90787" w:rsidRPr="0072572C" w:rsidRDefault="00D90787" w:rsidP="0072572C">
      <w:pPr>
        <w:ind w:left="936"/>
        <w:rPr>
          <w:rFonts w:ascii="Helvetica" w:hAnsi="Helvetica"/>
          <w:sz w:val="20"/>
        </w:rPr>
      </w:pPr>
    </w:p>
    <w:p w14:paraId="773F5790" w14:textId="011AA9B5" w:rsidR="0072572C" w:rsidRPr="0072572C" w:rsidRDefault="0072572C" w:rsidP="0072572C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72572C">
        <w:rPr>
          <w:rFonts w:ascii="Helvetica" w:hAnsi="Helvetica"/>
          <w:sz w:val="20"/>
        </w:rPr>
        <w:t>Unit shall include one 2</w:t>
      </w:r>
      <w:r w:rsidR="00EF0C94">
        <w:rPr>
          <w:rFonts w:ascii="Helvetica" w:hAnsi="Helvetica"/>
          <w:sz w:val="20"/>
        </w:rPr>
        <w:t>0</w:t>
      </w:r>
      <w:r w:rsidRPr="0072572C">
        <w:rPr>
          <w:rFonts w:ascii="Helvetica" w:hAnsi="Helvetica"/>
          <w:sz w:val="20"/>
        </w:rPr>
        <w:t>-Watt RMS amplifier to accommodate audio line-level connection to Model WEBS-CM-2 Communications Module or a VOIP-500 Series Phone that allows for IP-based paging in WEBS-enabled mounts (Models WEBS-MT/R, WEBS-PM, WEBS-WM).</w:t>
      </w:r>
    </w:p>
    <w:p w14:paraId="601866B1" w14:textId="77777777" w:rsidR="000F78B4" w:rsidRPr="000F78B4" w:rsidRDefault="000F78B4" w:rsidP="000F78B4">
      <w:pPr>
        <w:ind w:left="432"/>
        <w:rPr>
          <w:rFonts w:ascii="Helvetica" w:hAnsi="Helvetica"/>
          <w:sz w:val="20"/>
        </w:rPr>
      </w:pPr>
    </w:p>
    <w:p w14:paraId="1E3E3CCC" w14:textId="513B2720" w:rsidR="000F78B4" w:rsidRPr="000F78B4" w:rsidRDefault="0072572C" w:rsidP="00915A90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</w:t>
      </w:r>
      <w:r w:rsidR="000F78B4" w:rsidRPr="000F78B4">
        <w:rPr>
          <w:rFonts w:ascii="Helvetica" w:hAnsi="Helvetica"/>
          <w:sz w:val="20"/>
        </w:rPr>
        <w:t xml:space="preserve"> shall include two 40-Watt, </w:t>
      </w:r>
      <w:r>
        <w:rPr>
          <w:rFonts w:ascii="Helvetica" w:hAnsi="Helvetica"/>
          <w:sz w:val="20"/>
        </w:rPr>
        <w:t>8</w:t>
      </w:r>
      <w:r w:rsidR="000F78B4" w:rsidRPr="000F78B4">
        <w:rPr>
          <w:rFonts w:ascii="Helvetica" w:hAnsi="Helvetica"/>
          <w:sz w:val="20"/>
        </w:rPr>
        <w:t xml:space="preserve"> ohm, concealed speakers for use with the Wide-Area Emergency Broadcast System. One speaker shall be mounted behind a grille on each side of the </w:t>
      </w:r>
      <w:r>
        <w:rPr>
          <w:rFonts w:ascii="Helvetica" w:hAnsi="Helvetica"/>
          <w:sz w:val="20"/>
        </w:rPr>
        <w:t>unit</w:t>
      </w:r>
      <w:r w:rsidR="000F78B4" w:rsidRPr="000F78B4">
        <w:rPr>
          <w:rFonts w:ascii="Helvetica" w:hAnsi="Helvetica"/>
          <w:sz w:val="20"/>
        </w:rPr>
        <w:t xml:space="preserve">. </w:t>
      </w:r>
    </w:p>
    <w:p w14:paraId="54AF1D20" w14:textId="77777777" w:rsidR="000F78B4" w:rsidRPr="00915A90" w:rsidRDefault="000F78B4" w:rsidP="00915A90">
      <w:pPr>
        <w:ind w:left="432"/>
        <w:rPr>
          <w:rFonts w:ascii="Helvetica" w:hAnsi="Helvetica"/>
          <w:sz w:val="20"/>
        </w:rPr>
      </w:pPr>
    </w:p>
    <w:p w14:paraId="5CFD253F" w14:textId="60BDDCD0" w:rsidR="000F78B4" w:rsidRPr="000F78B4" w:rsidRDefault="000F78B4" w:rsidP="00915A90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0F78B4">
        <w:rPr>
          <w:rFonts w:ascii="Helvetica" w:hAnsi="Helvetica"/>
          <w:sz w:val="20"/>
        </w:rPr>
        <w:t>All units can be paged individually, in user defined groups, and as an all-call.</w:t>
      </w:r>
    </w:p>
    <w:p w14:paraId="768ACCCE" w14:textId="77777777" w:rsidR="000F78B4" w:rsidRPr="00915A90" w:rsidRDefault="000F78B4" w:rsidP="00915A90">
      <w:pPr>
        <w:ind w:left="432"/>
        <w:rPr>
          <w:rFonts w:ascii="Helvetica" w:hAnsi="Helvetica"/>
          <w:sz w:val="20"/>
        </w:rPr>
      </w:pPr>
    </w:p>
    <w:p w14:paraId="468F4DE2" w14:textId="58AEA9AC" w:rsidR="000F78B4" w:rsidRPr="000F78B4" w:rsidRDefault="000F78B4" w:rsidP="00915A90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0F78B4">
        <w:rPr>
          <w:rFonts w:ascii="Helvetica" w:hAnsi="Helvetica"/>
          <w:sz w:val="20"/>
        </w:rPr>
        <w:t>WEBS Wall Mount audio output shall be 112dB at one meter.</w:t>
      </w:r>
    </w:p>
    <w:p w14:paraId="3DD69322" w14:textId="77777777" w:rsidR="000F78B4" w:rsidRPr="000F78B4" w:rsidRDefault="000F78B4" w:rsidP="000F78B4"/>
    <w:p w14:paraId="1B06F941" w14:textId="5318DB5C" w:rsidR="00127613" w:rsidRPr="00801FCA" w:rsidRDefault="00DF0179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Options</w:t>
      </w:r>
    </w:p>
    <w:p w14:paraId="7594F393" w14:textId="77777777" w:rsidR="00127613" w:rsidRPr="004253CF" w:rsidRDefault="00127613" w:rsidP="00127613"/>
    <w:p w14:paraId="188F62BA" w14:textId="52C997C2" w:rsidR="007D56A8" w:rsidRPr="007D56A8" w:rsidRDefault="007D56A8" w:rsidP="007D56A8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7D56A8">
        <w:rPr>
          <w:rFonts w:ascii="Helvetica" w:hAnsi="Helvetica"/>
          <w:sz w:val="20"/>
        </w:rPr>
        <w:t>Integrated CCTV</w:t>
      </w:r>
    </w:p>
    <w:p w14:paraId="4FCB2D32" w14:textId="77777777" w:rsidR="007D56A8" w:rsidRPr="007D56A8" w:rsidRDefault="007D56A8" w:rsidP="007D56A8">
      <w:pPr>
        <w:ind w:left="432"/>
        <w:rPr>
          <w:rFonts w:ascii="Helvetica" w:hAnsi="Helvetica"/>
          <w:sz w:val="20"/>
        </w:rPr>
      </w:pPr>
    </w:p>
    <w:p w14:paraId="4091B6C6" w14:textId="42C75624" w:rsidR="007D56A8" w:rsidRPr="007D56A8" w:rsidRDefault="007D56A8" w:rsidP="007D56A8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7D56A8">
        <w:rPr>
          <w:rFonts w:ascii="Helvetica" w:hAnsi="Helvetica"/>
          <w:sz w:val="20"/>
        </w:rPr>
        <w:t xml:space="preserve">Model </w:t>
      </w:r>
      <w:r w:rsidR="00EC4668">
        <w:rPr>
          <w:rFonts w:ascii="Helvetica" w:hAnsi="Helvetica"/>
          <w:sz w:val="20"/>
        </w:rPr>
        <w:t>W</w:t>
      </w:r>
      <w:r w:rsidRPr="007D56A8">
        <w:rPr>
          <w:rFonts w:ascii="Helvetica" w:hAnsi="Helvetica"/>
          <w:sz w:val="20"/>
        </w:rPr>
        <w:t>E</w:t>
      </w:r>
      <w:r w:rsidR="00EC4668">
        <w:rPr>
          <w:rFonts w:ascii="Helvetica" w:hAnsi="Helvetica"/>
          <w:sz w:val="20"/>
        </w:rPr>
        <w:t>BS</w:t>
      </w:r>
      <w:r w:rsidRPr="007D56A8">
        <w:rPr>
          <w:rFonts w:ascii="Helvetica" w:hAnsi="Helvetica"/>
          <w:sz w:val="20"/>
        </w:rPr>
        <w:t>-WM</w:t>
      </w:r>
      <w:r w:rsidR="00575FF5">
        <w:rPr>
          <w:rFonts w:ascii="Helvetica" w:hAnsi="Helvetica"/>
          <w:sz w:val="20"/>
        </w:rPr>
        <w:t>-</w:t>
      </w:r>
      <w:r w:rsidRPr="007D56A8">
        <w:rPr>
          <w:rFonts w:ascii="Helvetica" w:hAnsi="Helvetica"/>
          <w:sz w:val="20"/>
        </w:rPr>
        <w:t xml:space="preserve">OP2 </w:t>
      </w:r>
      <w:r w:rsidR="00BB2C12" w:rsidRPr="008E4505">
        <w:rPr>
          <w:rFonts w:ascii="Helvetica" w:hAnsi="Helvetica"/>
          <w:sz w:val="20"/>
        </w:rPr>
        <w:t xml:space="preserve">shall include a removable bracket mounted above the emergency phone to support an integrated fixed CCTV camera, supplied by others. A 2.81" diameter camera opening shall </w:t>
      </w:r>
      <w:r w:rsidR="00BB2C12">
        <w:rPr>
          <w:rFonts w:ascii="Helvetica" w:hAnsi="Helvetica"/>
          <w:sz w:val="20"/>
        </w:rPr>
        <w:t>have</w:t>
      </w:r>
      <w:r w:rsidR="00BB2C12" w:rsidRPr="008E4505">
        <w:rPr>
          <w:rFonts w:ascii="Helvetica" w:hAnsi="Helvetica"/>
          <w:sz w:val="20"/>
        </w:rPr>
        <w:t xml:space="preserve"> a clear polycarbonate impact-resistant cover protecting the CCTV camera.</w:t>
      </w:r>
    </w:p>
    <w:p w14:paraId="311D9B14" w14:textId="77777777" w:rsidR="007D56A8" w:rsidRPr="007D56A8" w:rsidRDefault="007D56A8" w:rsidP="007D56A8">
      <w:pPr>
        <w:ind w:left="432"/>
        <w:rPr>
          <w:rFonts w:ascii="Helvetica" w:hAnsi="Helvetica"/>
          <w:sz w:val="20"/>
        </w:rPr>
      </w:pPr>
    </w:p>
    <w:p w14:paraId="18125394" w14:textId="0FDA5600" w:rsidR="00127613" w:rsidRPr="00F22957" w:rsidRDefault="007D56A8" w:rsidP="007D56A8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 w:rsidRPr="007D56A8">
        <w:rPr>
          <w:rFonts w:ascii="Helvetica" w:hAnsi="Helvetica"/>
          <w:sz w:val="20"/>
        </w:rPr>
        <w:t xml:space="preserve">Model </w:t>
      </w:r>
      <w:r w:rsidR="00EC4668">
        <w:rPr>
          <w:rFonts w:ascii="Helvetica" w:hAnsi="Helvetica"/>
          <w:sz w:val="20"/>
        </w:rPr>
        <w:t>W</w:t>
      </w:r>
      <w:r w:rsidRPr="007D56A8">
        <w:rPr>
          <w:rFonts w:ascii="Helvetica" w:hAnsi="Helvetica"/>
          <w:sz w:val="20"/>
        </w:rPr>
        <w:t>E</w:t>
      </w:r>
      <w:r w:rsidR="00EC4668">
        <w:rPr>
          <w:rFonts w:ascii="Helvetica" w:hAnsi="Helvetica"/>
          <w:sz w:val="20"/>
        </w:rPr>
        <w:t>BS</w:t>
      </w:r>
      <w:r w:rsidRPr="007D56A8">
        <w:rPr>
          <w:rFonts w:ascii="Helvetica" w:hAnsi="Helvetica"/>
          <w:sz w:val="20"/>
        </w:rPr>
        <w:t>-WM</w:t>
      </w:r>
      <w:r w:rsidR="00575FF5">
        <w:rPr>
          <w:rFonts w:ascii="Helvetica" w:hAnsi="Helvetica"/>
          <w:sz w:val="20"/>
        </w:rPr>
        <w:t>-</w:t>
      </w:r>
      <w:r w:rsidRPr="007D56A8">
        <w:rPr>
          <w:rFonts w:ascii="Helvetica" w:hAnsi="Helvetica"/>
          <w:sz w:val="20"/>
        </w:rPr>
        <w:t xml:space="preserve">OP3 </w:t>
      </w:r>
      <w:r w:rsidR="00F22957" w:rsidRPr="008E4505">
        <w:rPr>
          <w:rFonts w:ascii="Helvetica" w:hAnsi="Helvetica"/>
          <w:sz w:val="20"/>
        </w:rPr>
        <w:t>shall include an integrated fixed CCTV camera mounted above the emergency phone on a removable bracket. The CCTV camera shall be protected with a clear polycarbonate impact-resistant cover behind a 2.81" diameter camera opening. For full specifications of the CCTV camera, contact Talk-A-Phone Co.</w:t>
      </w:r>
    </w:p>
    <w:p w14:paraId="5915983B" w14:textId="77777777" w:rsidR="007D56A8" w:rsidRPr="00810F35" w:rsidRDefault="007D56A8" w:rsidP="007D56A8"/>
    <w:p w14:paraId="5B6EB8FE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Compliance</w:t>
      </w:r>
    </w:p>
    <w:p w14:paraId="41BBCF00" w14:textId="77777777" w:rsidR="00127613" w:rsidRPr="00DE6DC5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5B7E33D4" w14:textId="77777777" w:rsidR="00DF0179" w:rsidRDefault="00DF0179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Enclosure</w:t>
      </w:r>
      <w:r w:rsidRPr="006C4BF6">
        <w:rPr>
          <w:rFonts w:ascii="Helvetica" w:hAnsi="Helvetica"/>
          <w:sz w:val="20"/>
        </w:rPr>
        <w:t xml:space="preserve"> shall be </w:t>
      </w:r>
      <w:r>
        <w:rPr>
          <w:rFonts w:ascii="Helvetica" w:hAnsi="Helvetica"/>
          <w:sz w:val="20"/>
        </w:rPr>
        <w:t>certified to UL Standard 60950.</w:t>
      </w:r>
    </w:p>
    <w:p w14:paraId="19F30B48" w14:textId="77777777" w:rsidR="005C3968" w:rsidRPr="005C3968" w:rsidRDefault="005C3968" w:rsidP="005C3968">
      <w:pPr>
        <w:ind w:left="432"/>
        <w:rPr>
          <w:rFonts w:ascii="Helvetica" w:hAnsi="Helvetica"/>
          <w:sz w:val="20"/>
        </w:rPr>
      </w:pPr>
    </w:p>
    <w:p w14:paraId="5FAB910A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Warranty</w:t>
      </w:r>
    </w:p>
    <w:p w14:paraId="53E826D7" w14:textId="77777777" w:rsidR="00127613" w:rsidRPr="00237F61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0C26E9C3" w14:textId="77777777" w:rsidR="00127613" w:rsidRPr="00237F61" w:rsidRDefault="00127613" w:rsidP="00127613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37F61">
        <w:rPr>
          <w:rFonts w:ascii="Helvetica" w:hAnsi="Helvetica"/>
          <w:sz w:val="20"/>
        </w:rPr>
        <w:t>Equipment shall be warrantied against any defects in material and workmanship, under no</w:t>
      </w:r>
      <w:r>
        <w:rPr>
          <w:rFonts w:ascii="Helvetica" w:hAnsi="Helvetica"/>
          <w:sz w:val="20"/>
        </w:rPr>
        <w:t>rmal use, for a period of twenty-four</w:t>
      </w:r>
      <w:r w:rsidRPr="00237F61">
        <w:rPr>
          <w:rFonts w:ascii="Helvetica" w:hAnsi="Helvetica"/>
          <w:sz w:val="20"/>
        </w:rPr>
        <w:t xml:space="preserve"> months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2A7C1DEE" w14:textId="77777777" w:rsidR="00DF0179" w:rsidRDefault="00DF0179" w:rsidP="00DF0179">
      <w:pPr>
        <w:rPr>
          <w:color w:val="B80202"/>
          <w:sz w:val="22"/>
          <w:szCs w:val="22"/>
        </w:rPr>
      </w:pPr>
    </w:p>
    <w:p w14:paraId="0E67B5E4" w14:textId="045E2347" w:rsidR="00127613" w:rsidRPr="00801FCA" w:rsidRDefault="00127613" w:rsidP="00DF0179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MANUFACTURER</w:t>
      </w:r>
    </w:p>
    <w:p w14:paraId="3BB9B69B" w14:textId="77777777" w:rsidR="00127613" w:rsidRPr="00CF545A" w:rsidRDefault="00127613" w:rsidP="00127613">
      <w:pPr>
        <w:rPr>
          <w:rFonts w:ascii="Helvetica" w:hAnsi="Helvetica"/>
          <w:sz w:val="20"/>
        </w:rPr>
      </w:pPr>
    </w:p>
    <w:p w14:paraId="12842E6C" w14:textId="1056D56A" w:rsidR="00E15352" w:rsidRDefault="00127613" w:rsidP="00600477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lastRenderedPageBreak/>
        <w:t>The Manufacturer shall be Talk-A-Phone Co. (773) 539-1100, 7530 N. Natchez Ave, Niles, Illinois 60714-3804, www.talkaphone.com.  THERE ARE NO EQUIVALENTS.</w:t>
      </w:r>
    </w:p>
    <w:p w14:paraId="28D28595" w14:textId="77777777" w:rsidR="00C52A36" w:rsidRDefault="00C52A36" w:rsidP="00C52A36">
      <w:pPr>
        <w:rPr>
          <w:rFonts w:ascii="Helvetica" w:hAnsi="Helvetica"/>
          <w:sz w:val="20"/>
        </w:rPr>
      </w:pPr>
    </w:p>
    <w:p w14:paraId="21A39AEE" w14:textId="4A540EAD" w:rsidR="002171CA" w:rsidRPr="00706F80" w:rsidRDefault="00C52A36" w:rsidP="00C52A36">
      <w:pPr>
        <w:rPr>
          <w:rFonts w:ascii="Helvetica" w:hAnsi="Helvetica"/>
          <w:b/>
          <w:sz w:val="20"/>
        </w:rPr>
      </w:pPr>
      <w:r w:rsidRPr="00706F80">
        <w:rPr>
          <w:rFonts w:ascii="Helvetica" w:hAnsi="Helvetica"/>
          <w:b/>
          <w:sz w:val="20"/>
        </w:rPr>
        <w:t xml:space="preserve">NOTE: </w:t>
      </w:r>
      <w:r w:rsidR="002171CA" w:rsidRPr="00706F80">
        <w:rPr>
          <w:rFonts w:ascii="Helvetica" w:hAnsi="Helvetica"/>
          <w:b/>
          <w:sz w:val="20"/>
        </w:rPr>
        <w:t>Due to</w:t>
      </w:r>
      <w:r w:rsidRPr="00706F80">
        <w:rPr>
          <w:rFonts w:ascii="Helvetica" w:hAnsi="Helvetica"/>
          <w:b/>
          <w:sz w:val="20"/>
        </w:rPr>
        <w:t xml:space="preserve"> a</w:t>
      </w:r>
      <w:r w:rsidR="002171CA" w:rsidRPr="00706F80">
        <w:rPr>
          <w:rFonts w:ascii="Helvetica" w:hAnsi="Helvetica"/>
          <w:b/>
          <w:sz w:val="20"/>
        </w:rPr>
        <w:t xml:space="preserve"> </w:t>
      </w:r>
      <w:r w:rsidRPr="00706F80">
        <w:rPr>
          <w:rFonts w:ascii="Helvetica" w:hAnsi="Helvetica"/>
          <w:b/>
          <w:sz w:val="20"/>
        </w:rPr>
        <w:t>policy of continuous imp</w:t>
      </w:r>
      <w:r w:rsidR="002171CA" w:rsidRPr="00706F80">
        <w:rPr>
          <w:rFonts w:ascii="Helvetica" w:hAnsi="Helvetica"/>
          <w:b/>
          <w:sz w:val="20"/>
        </w:rPr>
        <w:t xml:space="preserve">rovement, </w:t>
      </w:r>
      <w:r w:rsidRPr="00706F80">
        <w:rPr>
          <w:rFonts w:ascii="Helvetica" w:hAnsi="Helvetica"/>
          <w:b/>
          <w:sz w:val="20"/>
        </w:rPr>
        <w:t>Talk-A-Phone Co. reserves the right to change specifications and appearance without notice</w:t>
      </w:r>
      <w:r w:rsidR="002171CA" w:rsidRPr="00706F80">
        <w:rPr>
          <w:rFonts w:ascii="Helvetica" w:hAnsi="Helvetica"/>
          <w:b/>
          <w:sz w:val="20"/>
        </w:rPr>
        <w:t>.</w:t>
      </w:r>
    </w:p>
    <w:sectPr w:rsidR="002171CA" w:rsidRPr="00706F80" w:rsidSect="00E153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31F2" w14:textId="77777777" w:rsidR="00BF672C" w:rsidRDefault="00BF672C" w:rsidP="00282011">
      <w:r>
        <w:separator/>
      </w:r>
    </w:p>
  </w:endnote>
  <w:endnote w:type="continuationSeparator" w:id="0">
    <w:p w14:paraId="7C51FA05" w14:textId="77777777" w:rsidR="00BF672C" w:rsidRDefault="00BF672C" w:rsidP="0028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7DB5B" w14:textId="77777777" w:rsidR="00BF672C" w:rsidRDefault="00BF672C">
    <w:pPr>
      <w:pStyle w:val="Footer"/>
    </w:pPr>
    <w:r>
      <w:drawing>
        <wp:anchor distT="0" distB="0" distL="114300" distR="114300" simplePos="0" relativeHeight="251659264" behindDoc="0" locked="0" layoutInCell="1" allowOverlap="1" wp14:anchorId="43606E14" wp14:editId="656BD014">
          <wp:simplePos x="0" y="0"/>
          <wp:positionH relativeFrom="column">
            <wp:posOffset>-1143000</wp:posOffset>
          </wp:positionH>
          <wp:positionV relativeFrom="paragraph">
            <wp:posOffset>22860</wp:posOffset>
          </wp:positionV>
          <wp:extent cx="7772400" cy="615315"/>
          <wp:effectExtent l="0" t="0" r="0" b="0"/>
          <wp:wrapTight wrapText="bothSides">
            <wp:wrapPolygon edited="0">
              <wp:start x="0" y="0"/>
              <wp:lineTo x="0" y="20508"/>
              <wp:lineTo x="21529" y="20508"/>
              <wp:lineTo x="215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15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A087" w14:textId="77777777" w:rsidR="00BF672C" w:rsidRDefault="00BF672C" w:rsidP="00282011">
      <w:r>
        <w:separator/>
      </w:r>
    </w:p>
  </w:footnote>
  <w:footnote w:type="continuationSeparator" w:id="0">
    <w:p w14:paraId="4C55A980" w14:textId="77777777" w:rsidR="00BF672C" w:rsidRDefault="00BF672C" w:rsidP="002820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1B78" w14:textId="77777777" w:rsidR="00BF672C" w:rsidRDefault="00BF672C">
    <w:pPr>
      <w:pStyle w:val="Header"/>
    </w:pPr>
  </w:p>
  <w:p w14:paraId="1B9AA4A7" w14:textId="77777777" w:rsidR="00BF672C" w:rsidRDefault="00BF672C">
    <w:pPr>
      <w:pStyle w:val="Header"/>
    </w:pPr>
    <w:r>
      <w:drawing>
        <wp:anchor distT="0" distB="0" distL="114300" distR="114300" simplePos="0" relativeHeight="251658240" behindDoc="0" locked="0" layoutInCell="1" allowOverlap="1" wp14:anchorId="0756372C" wp14:editId="0A128B72">
          <wp:simplePos x="0" y="0"/>
          <wp:positionH relativeFrom="column">
            <wp:posOffset>-1143000</wp:posOffset>
          </wp:positionH>
          <wp:positionV relativeFrom="paragraph">
            <wp:posOffset>-340360</wp:posOffset>
          </wp:positionV>
          <wp:extent cx="7772400" cy="1370965"/>
          <wp:effectExtent l="0" t="0" r="0" b="635"/>
          <wp:wrapTight wrapText="bothSides">
            <wp:wrapPolygon edited="0">
              <wp:start x="1412" y="0"/>
              <wp:lineTo x="1200" y="3201"/>
              <wp:lineTo x="1271" y="6403"/>
              <wp:lineTo x="0" y="12406"/>
              <wp:lineTo x="0" y="13206"/>
              <wp:lineTo x="14612" y="21210"/>
              <wp:lineTo x="16871" y="21210"/>
              <wp:lineTo x="16941" y="19609"/>
              <wp:lineTo x="21529" y="18409"/>
              <wp:lineTo x="21529" y="6403"/>
              <wp:lineTo x="1835" y="6403"/>
              <wp:lineTo x="2753" y="4402"/>
              <wp:lineTo x="2753" y="2801"/>
              <wp:lineTo x="1906" y="0"/>
              <wp:lineTo x="141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0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B60E1" w14:textId="77777777" w:rsidR="00BF672C" w:rsidRDefault="00BF672C">
    <w:pPr>
      <w:pStyle w:val="Header"/>
    </w:pPr>
  </w:p>
  <w:p w14:paraId="47B052C8" w14:textId="77777777" w:rsidR="00BF672C" w:rsidRDefault="00BF672C">
    <w:pPr>
      <w:pStyle w:val="Header"/>
    </w:pPr>
  </w:p>
  <w:p w14:paraId="5264A197" w14:textId="77777777" w:rsidR="00BF672C" w:rsidRDefault="00BF672C">
    <w:pPr>
      <w:pStyle w:val="Header"/>
    </w:pPr>
  </w:p>
  <w:p w14:paraId="284E4E1A" w14:textId="77777777" w:rsidR="00BF672C" w:rsidRDefault="00BF672C" w:rsidP="00801FCA">
    <w:pPr>
      <w:widowControl w:val="0"/>
      <w:tabs>
        <w:tab w:val="right" w:pos="10080"/>
      </w:tabs>
      <w:rPr>
        <w:rFonts w:ascii="Helvetica" w:hAnsi="Helvetica" w:cs="Arial"/>
        <w:b/>
        <w:color w:val="B80202"/>
        <w:sz w:val="28"/>
        <w:szCs w:val="28"/>
      </w:rPr>
    </w:pPr>
    <w:r>
      <w:rPr>
        <w:rFonts w:ascii="Helvetica" w:hAnsi="Helvetica" w:cs="Arial"/>
        <w:b/>
        <w:color w:val="B80202"/>
        <w:sz w:val="28"/>
        <w:szCs w:val="28"/>
      </w:rPr>
      <w:t>WEBS-WM</w:t>
    </w:r>
    <w:r w:rsidRPr="00801FCA">
      <w:rPr>
        <w:rFonts w:ascii="Helvetica" w:hAnsi="Helvetica" w:cs="Arial"/>
        <w:b/>
        <w:color w:val="B80202"/>
        <w:sz w:val="28"/>
        <w:szCs w:val="28"/>
      </w:rPr>
      <w:t xml:space="preserve"> </w:t>
    </w:r>
    <w:r>
      <w:rPr>
        <w:rFonts w:ascii="Helvetica" w:hAnsi="Helvetica" w:cs="Arial"/>
        <w:b/>
        <w:color w:val="B80202"/>
        <w:sz w:val="28"/>
        <w:szCs w:val="28"/>
      </w:rPr>
      <w:t xml:space="preserve">Emergency Phone </w:t>
    </w:r>
  </w:p>
  <w:p w14:paraId="46293587" w14:textId="5F16FF2E" w:rsidR="00BF672C" w:rsidRPr="00801FCA" w:rsidRDefault="00BF672C" w:rsidP="0039679B">
    <w:pPr>
      <w:widowControl w:val="0"/>
      <w:tabs>
        <w:tab w:val="right" w:pos="10080"/>
      </w:tabs>
      <w:spacing w:after="80"/>
      <w:rPr>
        <w:rFonts w:ascii="Helvetica" w:hAnsi="Helvetica" w:cs="Arial"/>
        <w:b/>
        <w:color w:val="B80202"/>
        <w:sz w:val="28"/>
        <w:szCs w:val="28"/>
      </w:rPr>
    </w:pPr>
    <w:r>
      <w:rPr>
        <w:rFonts w:ascii="Helvetica" w:hAnsi="Helvetica" w:cs="Arial"/>
        <w:b/>
        <w:color w:val="B80202"/>
        <w:sz w:val="28"/>
        <w:szCs w:val="28"/>
      </w:rPr>
      <w:t>Wall Mount with WEBS</w:t>
    </w:r>
    <w:r w:rsidRPr="0039679B">
      <w:rPr>
        <w:rFonts w:ascii="Helvetica" w:hAnsi="Helvetica" w:cs="Arial"/>
        <w:b/>
        <w:color w:val="B80202"/>
        <w:sz w:val="28"/>
        <w:szCs w:val="28"/>
        <w:vertAlign w:val="superscript"/>
      </w:rPr>
      <w:t>®</w:t>
    </w:r>
  </w:p>
  <w:p w14:paraId="5D59CFF1" w14:textId="35F74B18" w:rsidR="00BF672C" w:rsidRDefault="00BF672C" w:rsidP="00801FCA">
    <w:pPr>
      <w:pStyle w:val="Header"/>
      <w:rPr>
        <w:rFonts w:ascii="Helvetica" w:hAnsi="Helvetica" w:cs="Arial"/>
        <w:color w:val="808080"/>
      </w:rPr>
    </w:pPr>
    <w:r w:rsidRPr="00801FCA">
      <w:rPr>
        <w:rFonts w:ascii="Helvetica" w:hAnsi="Helvetica" w:cs="Arial"/>
        <w:color w:val="808080"/>
      </w:rPr>
      <w:t>Architectural &amp; Engineering Specification</w:t>
    </w:r>
  </w:p>
  <w:p w14:paraId="5E5CB9DD" w14:textId="77777777" w:rsidR="00BF672C" w:rsidRPr="00801FCA" w:rsidRDefault="00BF672C" w:rsidP="00801FCA">
    <w:pPr>
      <w:pStyle w:val="Header"/>
    </w:pPr>
  </w:p>
  <w:p w14:paraId="598B4058" w14:textId="77777777" w:rsidR="00BF672C" w:rsidRDefault="00BF67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0000025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000002B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0000032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decimal"/>
      <w:lvlText w:val="%2."/>
      <w:lvlJc w:val="left"/>
      <w:pPr>
        <w:ind w:left="1440" w:hanging="360"/>
      </w:pPr>
    </w:lvl>
    <w:lvl w:ilvl="2" w:tplc="00000387">
      <w:start w:val="1"/>
      <w:numFmt w:val="decimal"/>
      <w:lvlText w:val="%3."/>
      <w:lvlJc w:val="left"/>
      <w:pPr>
        <w:ind w:left="2160" w:hanging="360"/>
      </w:pPr>
    </w:lvl>
    <w:lvl w:ilvl="3" w:tplc="00000388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000003EB">
      <w:start w:val="1"/>
      <w:numFmt w:val="decimal"/>
      <w:lvlText w:val="%3."/>
      <w:lvlJc w:val="left"/>
      <w:pPr>
        <w:ind w:left="2160" w:hanging="360"/>
      </w:pPr>
    </w:lvl>
    <w:lvl w:ilvl="3" w:tplc="000003E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0000044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0000051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CC2463"/>
    <w:multiLevelType w:val="multilevel"/>
    <w:tmpl w:val="3A5C38A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11"/>
    <w:rsid w:val="00014E90"/>
    <w:rsid w:val="00022AFA"/>
    <w:rsid w:val="00026F9D"/>
    <w:rsid w:val="00035BEE"/>
    <w:rsid w:val="0004427E"/>
    <w:rsid w:val="000539E2"/>
    <w:rsid w:val="00070392"/>
    <w:rsid w:val="00072562"/>
    <w:rsid w:val="00076651"/>
    <w:rsid w:val="0008217F"/>
    <w:rsid w:val="00093378"/>
    <w:rsid w:val="00097694"/>
    <w:rsid w:val="000B2D40"/>
    <w:rsid w:val="000B2E12"/>
    <w:rsid w:val="000B3958"/>
    <w:rsid w:val="000C292D"/>
    <w:rsid w:val="000D42E2"/>
    <w:rsid w:val="000E0B58"/>
    <w:rsid w:val="000E3CB4"/>
    <w:rsid w:val="000F3CD5"/>
    <w:rsid w:val="000F5134"/>
    <w:rsid w:val="000F78B4"/>
    <w:rsid w:val="000F7A0D"/>
    <w:rsid w:val="001129EF"/>
    <w:rsid w:val="00120AEB"/>
    <w:rsid w:val="00124386"/>
    <w:rsid w:val="00127613"/>
    <w:rsid w:val="00145BDC"/>
    <w:rsid w:val="00146687"/>
    <w:rsid w:val="001555F5"/>
    <w:rsid w:val="00164B8B"/>
    <w:rsid w:val="001A55AD"/>
    <w:rsid w:val="001B3B80"/>
    <w:rsid w:val="001C78ED"/>
    <w:rsid w:val="001D50A8"/>
    <w:rsid w:val="00204AA9"/>
    <w:rsid w:val="00211BC4"/>
    <w:rsid w:val="00211C81"/>
    <w:rsid w:val="002171CA"/>
    <w:rsid w:val="00227BAB"/>
    <w:rsid w:val="00236BE7"/>
    <w:rsid w:val="002462F9"/>
    <w:rsid w:val="00263932"/>
    <w:rsid w:val="00264A56"/>
    <w:rsid w:val="00267522"/>
    <w:rsid w:val="00267F4C"/>
    <w:rsid w:val="002757DF"/>
    <w:rsid w:val="00275B5F"/>
    <w:rsid w:val="002766DA"/>
    <w:rsid w:val="00282011"/>
    <w:rsid w:val="00294B62"/>
    <w:rsid w:val="0029585C"/>
    <w:rsid w:val="002B2891"/>
    <w:rsid w:val="002B7244"/>
    <w:rsid w:val="002C7646"/>
    <w:rsid w:val="002D3695"/>
    <w:rsid w:val="002E727C"/>
    <w:rsid w:val="00306C59"/>
    <w:rsid w:val="00311BAB"/>
    <w:rsid w:val="00315266"/>
    <w:rsid w:val="00320BA1"/>
    <w:rsid w:val="00322AF7"/>
    <w:rsid w:val="00345DCB"/>
    <w:rsid w:val="00346AB5"/>
    <w:rsid w:val="003542C4"/>
    <w:rsid w:val="0036106E"/>
    <w:rsid w:val="003702CF"/>
    <w:rsid w:val="003704A7"/>
    <w:rsid w:val="003712FE"/>
    <w:rsid w:val="00392633"/>
    <w:rsid w:val="003928D0"/>
    <w:rsid w:val="0039679B"/>
    <w:rsid w:val="003C0DE0"/>
    <w:rsid w:val="003E4900"/>
    <w:rsid w:val="003F0730"/>
    <w:rsid w:val="003F2893"/>
    <w:rsid w:val="00400CDD"/>
    <w:rsid w:val="004077B7"/>
    <w:rsid w:val="00413E24"/>
    <w:rsid w:val="00421E74"/>
    <w:rsid w:val="00442B40"/>
    <w:rsid w:val="00451015"/>
    <w:rsid w:val="00452DDB"/>
    <w:rsid w:val="004602E5"/>
    <w:rsid w:val="00487405"/>
    <w:rsid w:val="004907E4"/>
    <w:rsid w:val="004964CB"/>
    <w:rsid w:val="004B2318"/>
    <w:rsid w:val="004B41BD"/>
    <w:rsid w:val="004B5138"/>
    <w:rsid w:val="004B60E1"/>
    <w:rsid w:val="004D1EFA"/>
    <w:rsid w:val="004D2E3E"/>
    <w:rsid w:val="00505BFC"/>
    <w:rsid w:val="005114EB"/>
    <w:rsid w:val="005217EB"/>
    <w:rsid w:val="00537A99"/>
    <w:rsid w:val="00542DE6"/>
    <w:rsid w:val="005450EB"/>
    <w:rsid w:val="00545F40"/>
    <w:rsid w:val="00547F65"/>
    <w:rsid w:val="0055060C"/>
    <w:rsid w:val="0056031C"/>
    <w:rsid w:val="00563F65"/>
    <w:rsid w:val="00567781"/>
    <w:rsid w:val="0057226B"/>
    <w:rsid w:val="00575FF5"/>
    <w:rsid w:val="00586258"/>
    <w:rsid w:val="005A049A"/>
    <w:rsid w:val="005C3968"/>
    <w:rsid w:val="005D3827"/>
    <w:rsid w:val="00600477"/>
    <w:rsid w:val="0062738D"/>
    <w:rsid w:val="00631D3D"/>
    <w:rsid w:val="00637C06"/>
    <w:rsid w:val="006620F4"/>
    <w:rsid w:val="00671032"/>
    <w:rsid w:val="006735C1"/>
    <w:rsid w:val="00673671"/>
    <w:rsid w:val="006851A3"/>
    <w:rsid w:val="006A2A10"/>
    <w:rsid w:val="006A5FB2"/>
    <w:rsid w:val="006A66C3"/>
    <w:rsid w:val="006D3979"/>
    <w:rsid w:val="006D70C3"/>
    <w:rsid w:val="006F4EE7"/>
    <w:rsid w:val="00700285"/>
    <w:rsid w:val="00706F80"/>
    <w:rsid w:val="007177B8"/>
    <w:rsid w:val="0072572C"/>
    <w:rsid w:val="0075583B"/>
    <w:rsid w:val="00770F97"/>
    <w:rsid w:val="0079237C"/>
    <w:rsid w:val="007936B9"/>
    <w:rsid w:val="00796A51"/>
    <w:rsid w:val="007A4551"/>
    <w:rsid w:val="007A57F7"/>
    <w:rsid w:val="007C33E0"/>
    <w:rsid w:val="007D1704"/>
    <w:rsid w:val="007D41A6"/>
    <w:rsid w:val="007D56A8"/>
    <w:rsid w:val="007E03B6"/>
    <w:rsid w:val="007E03F0"/>
    <w:rsid w:val="007F6EAD"/>
    <w:rsid w:val="00801FCA"/>
    <w:rsid w:val="00803191"/>
    <w:rsid w:val="008079B5"/>
    <w:rsid w:val="008136E6"/>
    <w:rsid w:val="00827A64"/>
    <w:rsid w:val="008459FD"/>
    <w:rsid w:val="0084776F"/>
    <w:rsid w:val="008529E1"/>
    <w:rsid w:val="00862427"/>
    <w:rsid w:val="00864155"/>
    <w:rsid w:val="008B25E4"/>
    <w:rsid w:val="008C36F0"/>
    <w:rsid w:val="008D1AC0"/>
    <w:rsid w:val="008D3599"/>
    <w:rsid w:val="008E1B0A"/>
    <w:rsid w:val="008F2B64"/>
    <w:rsid w:val="00902120"/>
    <w:rsid w:val="00906C3E"/>
    <w:rsid w:val="0091141E"/>
    <w:rsid w:val="00915A90"/>
    <w:rsid w:val="00922126"/>
    <w:rsid w:val="00934FE0"/>
    <w:rsid w:val="00946F61"/>
    <w:rsid w:val="00951F0D"/>
    <w:rsid w:val="00963197"/>
    <w:rsid w:val="009762F2"/>
    <w:rsid w:val="0098475D"/>
    <w:rsid w:val="009C52A7"/>
    <w:rsid w:val="009D03B8"/>
    <w:rsid w:val="009E3042"/>
    <w:rsid w:val="00A11D62"/>
    <w:rsid w:val="00A17B0B"/>
    <w:rsid w:val="00A23DB7"/>
    <w:rsid w:val="00A45DC5"/>
    <w:rsid w:val="00A55586"/>
    <w:rsid w:val="00A55E3D"/>
    <w:rsid w:val="00A624F2"/>
    <w:rsid w:val="00A64F53"/>
    <w:rsid w:val="00A67EAA"/>
    <w:rsid w:val="00A72AB1"/>
    <w:rsid w:val="00AA7BAA"/>
    <w:rsid w:val="00AB7265"/>
    <w:rsid w:val="00AD4304"/>
    <w:rsid w:val="00AF09F7"/>
    <w:rsid w:val="00AF6D76"/>
    <w:rsid w:val="00B0276E"/>
    <w:rsid w:val="00B2282D"/>
    <w:rsid w:val="00B44264"/>
    <w:rsid w:val="00B539A2"/>
    <w:rsid w:val="00B60603"/>
    <w:rsid w:val="00B65ED5"/>
    <w:rsid w:val="00B676E3"/>
    <w:rsid w:val="00B706B1"/>
    <w:rsid w:val="00BA20C1"/>
    <w:rsid w:val="00BA3938"/>
    <w:rsid w:val="00BA60C2"/>
    <w:rsid w:val="00BB2C12"/>
    <w:rsid w:val="00BC38EB"/>
    <w:rsid w:val="00BD081A"/>
    <w:rsid w:val="00BF44D3"/>
    <w:rsid w:val="00BF672C"/>
    <w:rsid w:val="00C167B6"/>
    <w:rsid w:val="00C23230"/>
    <w:rsid w:val="00C35421"/>
    <w:rsid w:val="00C371F7"/>
    <w:rsid w:val="00C416B0"/>
    <w:rsid w:val="00C52A36"/>
    <w:rsid w:val="00C61467"/>
    <w:rsid w:val="00C6304F"/>
    <w:rsid w:val="00C919A0"/>
    <w:rsid w:val="00C93FE0"/>
    <w:rsid w:val="00CC7CC0"/>
    <w:rsid w:val="00CD28FC"/>
    <w:rsid w:val="00D1019B"/>
    <w:rsid w:val="00D21FEA"/>
    <w:rsid w:val="00D448E3"/>
    <w:rsid w:val="00D508F1"/>
    <w:rsid w:val="00D53F7F"/>
    <w:rsid w:val="00D55003"/>
    <w:rsid w:val="00D55FDD"/>
    <w:rsid w:val="00D64FC9"/>
    <w:rsid w:val="00D82E6C"/>
    <w:rsid w:val="00D90787"/>
    <w:rsid w:val="00D90ED2"/>
    <w:rsid w:val="00DF0179"/>
    <w:rsid w:val="00DF23D9"/>
    <w:rsid w:val="00DF2599"/>
    <w:rsid w:val="00E15352"/>
    <w:rsid w:val="00E1762F"/>
    <w:rsid w:val="00E30463"/>
    <w:rsid w:val="00E3365D"/>
    <w:rsid w:val="00E4146E"/>
    <w:rsid w:val="00E6418D"/>
    <w:rsid w:val="00E655F3"/>
    <w:rsid w:val="00E84C3C"/>
    <w:rsid w:val="00E85F86"/>
    <w:rsid w:val="00E93987"/>
    <w:rsid w:val="00E967BC"/>
    <w:rsid w:val="00EA1FC5"/>
    <w:rsid w:val="00EB0C64"/>
    <w:rsid w:val="00EC1312"/>
    <w:rsid w:val="00EC4668"/>
    <w:rsid w:val="00EC4834"/>
    <w:rsid w:val="00EE3EE4"/>
    <w:rsid w:val="00EE7020"/>
    <w:rsid w:val="00EF0C94"/>
    <w:rsid w:val="00F009A7"/>
    <w:rsid w:val="00F22639"/>
    <w:rsid w:val="00F22957"/>
    <w:rsid w:val="00F308E0"/>
    <w:rsid w:val="00F33AEE"/>
    <w:rsid w:val="00F34867"/>
    <w:rsid w:val="00F5019E"/>
    <w:rsid w:val="00F71221"/>
    <w:rsid w:val="00F9228E"/>
    <w:rsid w:val="00FA1588"/>
    <w:rsid w:val="00FA5CBB"/>
    <w:rsid w:val="00FA64B4"/>
    <w:rsid w:val="00FB198E"/>
    <w:rsid w:val="00FC10FE"/>
    <w:rsid w:val="00FD3EC9"/>
    <w:rsid w:val="00FF00FF"/>
    <w:rsid w:val="00FF082D"/>
    <w:rsid w:val="00FF1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5197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3"/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613"/>
    <w:pPr>
      <w:keepNext/>
      <w:keepLines/>
      <w:numPr>
        <w:numId w:val="1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613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E0"/>
    <w:rPr>
      <w:rFonts w:ascii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E0"/>
    <w:rPr>
      <w:rFonts w:ascii="Times New Roman" w:hAnsi="Times New Roman" w:cs="Times New Roman"/>
      <w:b/>
      <w:bCs/>
      <w:noProof/>
      <w:lang w:eastAsia="en-US"/>
    </w:rPr>
  </w:style>
  <w:style w:type="character" w:customStyle="1" w:styleId="apple-converted-space">
    <w:name w:val="apple-converted-space"/>
    <w:basedOn w:val="DefaultParagraphFont"/>
    <w:rsid w:val="00C93FE0"/>
  </w:style>
  <w:style w:type="paragraph" w:styleId="NormalWeb">
    <w:name w:val="Normal (Web)"/>
    <w:basedOn w:val="Normal"/>
    <w:uiPriority w:val="99"/>
    <w:semiHidden/>
    <w:unhideWhenUsed/>
    <w:rsid w:val="00D90787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3"/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613"/>
    <w:pPr>
      <w:keepNext/>
      <w:keepLines/>
      <w:numPr>
        <w:numId w:val="1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613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E0"/>
    <w:rPr>
      <w:rFonts w:ascii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E0"/>
    <w:rPr>
      <w:rFonts w:ascii="Times New Roman" w:hAnsi="Times New Roman" w:cs="Times New Roman"/>
      <w:b/>
      <w:bCs/>
      <w:noProof/>
      <w:lang w:eastAsia="en-US"/>
    </w:rPr>
  </w:style>
  <w:style w:type="character" w:customStyle="1" w:styleId="apple-converted-space">
    <w:name w:val="apple-converted-space"/>
    <w:basedOn w:val="DefaultParagraphFont"/>
    <w:rsid w:val="00C93FE0"/>
  </w:style>
  <w:style w:type="paragraph" w:styleId="NormalWeb">
    <w:name w:val="Normal (Web)"/>
    <w:basedOn w:val="Normal"/>
    <w:uiPriority w:val="99"/>
    <w:semiHidden/>
    <w:unhideWhenUsed/>
    <w:rsid w:val="00D90787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2E87-5AFE-9443-AC18-58A72F3E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817</Words>
  <Characters>4660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Talk-A-Phone Co.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Kireyenka</dc:creator>
  <cp:lastModifiedBy>Alek Kireyenka</cp:lastModifiedBy>
  <cp:revision>37</cp:revision>
  <cp:lastPrinted>2013-03-22T19:57:00Z</cp:lastPrinted>
  <dcterms:created xsi:type="dcterms:W3CDTF">2013-10-31T17:57:00Z</dcterms:created>
  <dcterms:modified xsi:type="dcterms:W3CDTF">2013-10-31T19:14:00Z</dcterms:modified>
</cp:coreProperties>
</file>